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CABA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附件6：</w:t>
      </w:r>
    </w:p>
    <w:p w14:paraId="0404AB8C">
      <w:pPr>
        <w:keepNext w:val="0"/>
        <w:keepLines w:val="0"/>
        <w:pageBreakBefore w:val="0"/>
        <w:widowControl w:val="0"/>
        <w:tabs>
          <w:tab w:val="left" w:pos="2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专家组的构成与职责</w:t>
      </w:r>
    </w:p>
    <w:p w14:paraId="7DA43B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DBFD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合同总价20-100万元的</w:t>
      </w:r>
      <w:bookmarkStart w:id="0" w:name="_Hlk179451849"/>
      <w:r>
        <w:rPr>
          <w:rFonts w:hint="eastAsia" w:ascii="仿宋_GB2312" w:hAnsi="仿宋_GB2312" w:eastAsia="仿宋_GB2312" w:cs="仿宋_GB2312"/>
          <w:sz w:val="28"/>
          <w:szCs w:val="28"/>
        </w:rPr>
        <w:t>仪器设备（项目）及软件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28"/>
          <w:szCs w:val="28"/>
        </w:rPr>
        <w:t>验收需3名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100万元以上的验收需5名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以上的同行专家组成专家组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3及以上的具有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副高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以上专业技术职称。</w:t>
      </w:r>
    </w:p>
    <w:p w14:paraId="73626C0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2.项目合同金额在</w:t>
      </w:r>
      <w:r>
        <w:rPr>
          <w:rFonts w:hint="eastAsia" w:ascii="仿宋_GB2312" w:hAnsi="仿宋_GB2312" w:eastAsia="仿宋_GB2312" w:cs="仿宋_GB2312"/>
          <w:sz w:val="28"/>
          <w:szCs w:val="28"/>
        </w:rPr>
        <w:t>20-100万元的验收需1名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专家；100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-500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万元以上的验收需1名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以上校外专家参加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500万元以上的验收需2名及以上校外专家参加，外聘专家需副高以上。</w:t>
      </w:r>
    </w:p>
    <w:p w14:paraId="754419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专家的聘请：资实处可委托二级单位聘请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待建立专家库后，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28"/>
          <w:szCs w:val="28"/>
        </w:rPr>
        <w:t>从专家库中抽取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聘请相结合办法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C239D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100万元以上验收由资实处委托二级单位聘请专家的，在组织现场验收前，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组成员名单及相关信息，需提交资实处审核并备案。</w:t>
      </w:r>
    </w:p>
    <w:p w14:paraId="594060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项目负责人、项目执行人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可以是验收组成员，但一般</w:t>
      </w:r>
      <w:r>
        <w:rPr>
          <w:rFonts w:hint="eastAsia" w:ascii="仿宋_GB2312" w:hAnsi="仿宋_GB2312" w:eastAsia="仿宋_GB2312" w:cs="仿宋_GB2312"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专家组成员。专家组组长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一般应</w:t>
      </w:r>
      <w:r>
        <w:rPr>
          <w:rFonts w:hint="eastAsia" w:ascii="仿宋_GB2312" w:hAnsi="仿宋_GB2312" w:eastAsia="仿宋_GB2312" w:cs="仿宋_GB2312"/>
          <w:sz w:val="28"/>
          <w:szCs w:val="28"/>
        </w:rPr>
        <w:t>由外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专家担任。</w:t>
      </w:r>
    </w:p>
    <w:p w14:paraId="3675ED9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专家组组长负责组织技术验收，对仪器设备（项目）及软件的技术参数、功能等，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特别是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带★参数和重要参数</w:t>
      </w:r>
      <w:r>
        <w:rPr>
          <w:rFonts w:hint="eastAsia" w:ascii="仿宋_GB2312" w:hAnsi="仿宋_GB2312" w:eastAsia="仿宋_GB2312" w:cs="仿宋_GB2312"/>
          <w:sz w:val="28"/>
          <w:szCs w:val="28"/>
        </w:rPr>
        <w:t>，依据招标文件和合同要求进行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测试与验证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并出具技术验收结论。</w:t>
      </w:r>
    </w:p>
    <w:p w14:paraId="145DF5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专家组成员需签字确认并对技术验收结论负责。</w:t>
      </w:r>
    </w:p>
    <w:p w14:paraId="3682F6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sz w:val="28"/>
          <w:szCs w:val="28"/>
        </w:rPr>
        <w:t>家组成员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现场验收工作中，如违反政府采购法和学校相关规定，工作不细致、不负责任等而造成损失的将追究相关人员的责任。</w:t>
      </w:r>
    </w:p>
    <w:p w14:paraId="2DCCD044">
      <w:bookmarkStart w:id="1" w:name="_GoBack"/>
      <w:bookmarkEnd w:id="1"/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31CA4A42"/>
    <w:rsid w:val="18333A10"/>
    <w:rsid w:val="31CA4A42"/>
    <w:rsid w:val="3CC63054"/>
    <w:rsid w:val="5C69635A"/>
    <w:rsid w:val="6C3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517</Characters>
  <Lines>0</Lines>
  <Paragraphs>0</Paragraphs>
  <TotalTime>0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2024-10-21T03:27:00Z</dcterms:created>
  <dc:creator>Zrh</dc:creator>
  <cp:lastModifiedBy>Zrh</cp:lastModifiedBy>
  <dcterms:modified xsi:type="dcterms:W3CDTF">2024-12-12T03:23:27Z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7D0BDE2AEB16464E80D7A17CCB8C47C7_11</vt:lpwstr>
  </property>
</Properties>
</file>